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2" w:rsidRDefault="00A55492" w:rsidP="00A55492">
      <w:pPr>
        <w:spacing w:line="320" w:lineRule="exact"/>
        <w:jc w:val="center"/>
        <w:rPr>
          <w:rFonts w:ascii="Arial" w:eastAsia="DengXian" w:hAnsi="Arial" w:cs="Arial"/>
          <w:b/>
          <w:sz w:val="32"/>
          <w:szCs w:val="32"/>
          <w:lang w:val="de-CH" w:eastAsia="zh-CN"/>
        </w:rPr>
      </w:pPr>
      <w:r>
        <w:rPr>
          <w:rFonts w:ascii="Arial" w:eastAsia="DengXian" w:hAnsi="Arial" w:cs="Arial"/>
          <w:b/>
          <w:sz w:val="32"/>
          <w:szCs w:val="32"/>
          <w:lang w:val="de-CH" w:eastAsia="zh-CN"/>
        </w:rPr>
        <w:t>Zuschlagstabelle</w:t>
      </w:r>
    </w:p>
    <w:p w:rsidR="00A55492" w:rsidRPr="004C7837" w:rsidRDefault="00A55492" w:rsidP="00A55492">
      <w:pPr>
        <w:spacing w:line="320" w:lineRule="exact"/>
        <w:jc w:val="center"/>
        <w:rPr>
          <w:rFonts w:ascii="Arial" w:eastAsia="DengXian" w:hAnsi="Arial" w:cs="Arial"/>
          <w:b/>
          <w:sz w:val="28"/>
          <w:szCs w:val="28"/>
          <w:lang w:val="de-CH" w:eastAsia="zh-CN"/>
        </w:rPr>
      </w:pPr>
      <w:r w:rsidRPr="004C7837">
        <w:rPr>
          <w:rFonts w:ascii="Arial" w:eastAsia="DengXian" w:hAnsi="Arial" w:cs="Arial"/>
          <w:b/>
          <w:sz w:val="28"/>
          <w:szCs w:val="28"/>
          <w:lang w:val="de-CH" w:eastAsia="zh-CN"/>
        </w:rPr>
        <w:t>(Zwei-Couverts-Methode</w:t>
      </w:r>
      <w:r w:rsidR="00BA5350">
        <w:rPr>
          <w:rFonts w:ascii="Arial" w:eastAsia="DengXian" w:hAnsi="Arial" w:cs="Arial"/>
          <w:b/>
          <w:sz w:val="28"/>
          <w:szCs w:val="28"/>
          <w:lang w:val="de-CH" w:eastAsia="zh-CN"/>
        </w:rPr>
        <w:t xml:space="preserve"> – </w:t>
      </w:r>
      <w:bookmarkStart w:id="0" w:name="_GoBack"/>
      <w:bookmarkEnd w:id="0"/>
      <w:r w:rsidR="00BA5350" w:rsidRPr="00BA5350">
        <w:rPr>
          <w:rFonts w:ascii="Arial" w:eastAsia="DengXian" w:hAnsi="Arial" w:cs="Arial"/>
          <w:b/>
          <w:sz w:val="28"/>
          <w:szCs w:val="28"/>
          <w:lang w:val="de-CH" w:eastAsia="zh-CN"/>
        </w:rPr>
        <w:t>Definitive Zuschlagstabelle</w:t>
      </w:r>
      <w:r w:rsidRPr="004C7837">
        <w:rPr>
          <w:rFonts w:ascii="Arial" w:eastAsia="DengXian" w:hAnsi="Arial" w:cs="Arial"/>
          <w:b/>
          <w:sz w:val="28"/>
          <w:szCs w:val="28"/>
          <w:lang w:val="de-CH" w:eastAsia="zh-CN"/>
        </w:rPr>
        <w:t>)</w:t>
      </w:r>
    </w:p>
    <w:p w:rsidR="00A55492" w:rsidRPr="003E7819" w:rsidRDefault="00A55492" w:rsidP="00A55492">
      <w:pPr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</w:p>
    <w:p w:rsidR="00A55492" w:rsidRPr="003E7819" w:rsidRDefault="00A55492" w:rsidP="00A55492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u w:val="single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Auftraggeber:</w:t>
      </w:r>
      <w:r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A55492" w:rsidRPr="003E7819" w:rsidRDefault="00A55492" w:rsidP="00A55492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A55492" w:rsidRPr="003E7819" w:rsidRDefault="00A55492" w:rsidP="00A55492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Gegenstand der Beschaffung / Projekt:</w:t>
      </w:r>
      <w:r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A55492" w:rsidRPr="003E7819" w:rsidRDefault="00A55492" w:rsidP="00A55492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tbl>
      <w:tblPr>
        <w:tblStyle w:val="Tabellenraster2"/>
        <w:tblW w:w="147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2127"/>
        <w:gridCol w:w="905"/>
        <w:gridCol w:w="709"/>
        <w:gridCol w:w="851"/>
        <w:gridCol w:w="708"/>
        <w:gridCol w:w="851"/>
        <w:gridCol w:w="709"/>
        <w:gridCol w:w="754"/>
        <w:gridCol w:w="736"/>
        <w:gridCol w:w="770"/>
        <w:gridCol w:w="858"/>
        <w:gridCol w:w="1134"/>
        <w:gridCol w:w="1134"/>
        <w:gridCol w:w="1134"/>
        <w:gridCol w:w="803"/>
      </w:tblGrid>
      <w:tr w:rsidR="003B4F0B" w:rsidRPr="003E7819" w:rsidTr="00BA5350">
        <w:trPr>
          <w:trHeight w:val="24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3B4F0B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Nominalpreis</w:t>
            </w:r>
          </w:p>
          <w:p w:rsidR="003B4F0B" w:rsidRPr="00D47B46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3119" w:type="dxa"/>
            <w:gridSpan w:val="4"/>
          </w:tcPr>
          <w:p w:rsidR="003B4F0B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allfälliges weiteres Preiskriterium</w:t>
            </w:r>
          </w:p>
          <w:p w:rsidR="003B4F0B" w:rsidRPr="00B05E67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3118" w:type="dxa"/>
            <w:gridSpan w:val="4"/>
          </w:tcPr>
          <w:p w:rsidR="003B4F0B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allfälliges weiteres Preiskriterium</w:t>
            </w:r>
          </w:p>
          <w:p w:rsidR="003B4F0B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Zwischen-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punktzahl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Qualität*</w:t>
            </w: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Zwischen-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punktzahl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Preis</w:t>
            </w: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C6EDA">
              <w:rPr>
                <w:rFonts w:ascii="Arial" w:hAnsi="Arial" w:cs="Arial"/>
                <w:sz w:val="20"/>
                <w:szCs w:val="20"/>
                <w:lang w:val="de-CH"/>
              </w:rPr>
              <w:t>Gesamt</w:t>
            </w:r>
            <w:r w:rsidRPr="006C6EDA">
              <w:rPr>
                <w:rFonts w:ascii="Arial" w:hAnsi="Arial" w:cs="Arial"/>
                <w:sz w:val="20"/>
                <w:szCs w:val="20"/>
                <w:lang w:val="de-CH"/>
              </w:rPr>
              <w:softHyphen/>
              <w:t xml:space="preserve">punktzahl </w:t>
            </w: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C6EDA">
              <w:rPr>
                <w:rFonts w:ascii="Arial" w:hAnsi="Arial" w:cs="Arial"/>
                <w:b/>
                <w:sz w:val="20"/>
                <w:szCs w:val="20"/>
                <w:lang w:val="de-CH"/>
              </w:rPr>
              <w:t>Rang</w:t>
            </w:r>
          </w:p>
        </w:tc>
      </w:tr>
      <w:tr w:rsidR="003B4F0B" w:rsidRPr="004F7D34" w:rsidTr="00A45E87">
        <w:trPr>
          <w:trHeight w:val="20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59" w:type="dxa"/>
            <w:gridSpan w:val="2"/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60" w:type="dxa"/>
            <w:gridSpan w:val="2"/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490" w:type="dxa"/>
            <w:gridSpan w:val="2"/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628" w:type="dxa"/>
            <w:gridSpan w:val="2"/>
          </w:tcPr>
          <w:p w:rsidR="003B4F0B" w:rsidRPr="004F7D34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917D4D" w:rsidRPr="00DC5A1A" w:rsidTr="00A45E87">
        <w:trPr>
          <w:cantSplit/>
          <w:trHeight w:val="2007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917D4D" w:rsidRPr="003E7819" w:rsidRDefault="00917D4D" w:rsidP="00917D4D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Nr.</w:t>
            </w:r>
            <w:r>
              <w:rPr>
                <w:rStyle w:val="Funotenzeichen"/>
                <w:rFonts w:ascii="Arial" w:hAnsi="Arial" w:cs="Arial"/>
                <w:b/>
                <w:sz w:val="20"/>
                <w:szCs w:val="20"/>
                <w:lang w:val="de-CH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tl2br w:val="single" w:sz="4" w:space="0" w:color="auto"/>
              <w:tr2bl w:val="nil"/>
            </w:tcBorders>
            <w:shd w:val="clear" w:color="auto" w:fill="DBDBDB" w:themeFill="accent3" w:themeFillTint="66"/>
          </w:tcPr>
          <w:p w:rsidR="00917D4D" w:rsidRDefault="00917D4D" w:rsidP="00A45E87">
            <w:pPr>
              <w:spacing w:beforeLines="40" w:before="96" w:afterLines="40" w:after="96" w:line="24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Anbieter</w:t>
            </w:r>
          </w:p>
          <w:p w:rsidR="00917D4D" w:rsidRDefault="00917D4D" w:rsidP="00917D4D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917D4D" w:rsidRDefault="00917D4D" w:rsidP="00917D4D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917D4D" w:rsidRDefault="00917D4D" w:rsidP="00917D4D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917D4D" w:rsidRPr="003E7819" w:rsidRDefault="00917D4D" w:rsidP="00A45E87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Bewertung</w:t>
            </w:r>
          </w:p>
        </w:tc>
        <w:tc>
          <w:tcPr>
            <w:tcW w:w="905" w:type="dxa"/>
            <w:textDirection w:val="btLr"/>
            <w:vAlign w:val="center"/>
          </w:tcPr>
          <w:p w:rsidR="00917D4D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09" w:type="dxa"/>
            <w:textDirection w:val="btLr"/>
            <w:vAlign w:val="center"/>
          </w:tcPr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851" w:type="dxa"/>
            <w:textDirection w:val="btLr"/>
            <w:vAlign w:val="center"/>
          </w:tcPr>
          <w:p w:rsidR="00917D4D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08" w:type="dxa"/>
            <w:textDirection w:val="btLr"/>
            <w:vAlign w:val="center"/>
          </w:tcPr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851" w:type="dxa"/>
            <w:textDirection w:val="btLr"/>
            <w:vAlign w:val="center"/>
          </w:tcPr>
          <w:p w:rsidR="00917D4D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09" w:type="dxa"/>
            <w:textDirection w:val="btLr"/>
            <w:vAlign w:val="center"/>
          </w:tcPr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54" w:type="dxa"/>
            <w:textDirection w:val="btLr"/>
            <w:vAlign w:val="center"/>
          </w:tcPr>
          <w:p w:rsidR="00917D4D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736" w:type="dxa"/>
            <w:textDirection w:val="btLr"/>
            <w:vAlign w:val="center"/>
          </w:tcPr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70" w:type="dxa"/>
            <w:textDirection w:val="btLr"/>
            <w:vAlign w:val="center"/>
          </w:tcPr>
          <w:p w:rsidR="00917D4D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(0-5)**</w:t>
            </w:r>
          </w:p>
        </w:tc>
        <w:tc>
          <w:tcPr>
            <w:tcW w:w="858" w:type="dxa"/>
            <w:textDirection w:val="btLr"/>
            <w:vAlign w:val="center"/>
          </w:tcPr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917D4D" w:rsidRPr="005204C2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1134" w:type="dxa"/>
            <w:textDirection w:val="btLr"/>
          </w:tcPr>
          <w:p w:rsidR="00917D4D" w:rsidRPr="006C6EDA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  <w:textDirection w:val="btLr"/>
          </w:tcPr>
          <w:p w:rsidR="00917D4D" w:rsidRPr="006C6EDA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  <w:textDirection w:val="btLr"/>
          </w:tcPr>
          <w:p w:rsidR="00917D4D" w:rsidRPr="006C6EDA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  <w:textDirection w:val="btLr"/>
          </w:tcPr>
          <w:p w:rsidR="00917D4D" w:rsidRPr="006C6EDA" w:rsidRDefault="00917D4D" w:rsidP="00917D4D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1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2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3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4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5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7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8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9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B4F0B" w:rsidRPr="003E7819" w:rsidTr="00BA5350">
        <w:trPr>
          <w:trHeight w:val="20"/>
        </w:trPr>
        <w:tc>
          <w:tcPr>
            <w:tcW w:w="572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10</w:t>
            </w:r>
          </w:p>
        </w:tc>
        <w:tc>
          <w:tcPr>
            <w:tcW w:w="2127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54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36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70" w:type="dxa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8" w:type="dxa"/>
            <w:vAlign w:val="center"/>
          </w:tcPr>
          <w:p w:rsidR="003B4F0B" w:rsidRPr="003E7819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3" w:type="dxa"/>
          </w:tcPr>
          <w:p w:rsidR="003B4F0B" w:rsidRPr="006C6EDA" w:rsidRDefault="003B4F0B" w:rsidP="003B4F0B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B23456" w:rsidRDefault="00B23456" w:rsidP="00B23456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B23456" w:rsidRDefault="00B23456" w:rsidP="00B23456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B23456" w:rsidRPr="00A068B2" w:rsidRDefault="00B23456" w:rsidP="00B23456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A068B2">
        <w:rPr>
          <w:rFonts w:ascii="Arial" w:eastAsia="Times New Roman" w:hAnsi="Arial" w:cs="Arial"/>
          <w:b/>
          <w:sz w:val="20"/>
          <w:szCs w:val="20"/>
          <w:lang w:val="de-CH" w:eastAsia="fr-FR"/>
        </w:rPr>
        <w:t>Ort und Datum:</w:t>
      </w:r>
      <w:r w:rsidRPr="00A068B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B23456" w:rsidRDefault="00B23456" w:rsidP="00B23456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B23456" w:rsidRDefault="00B23456" w:rsidP="00B23456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B23456" w:rsidRPr="00A068B2" w:rsidRDefault="00B23456" w:rsidP="00B23456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Für die Bewertung zuständige Person(en) [Name, Vorname, Funktion, Unterschrift</w:t>
      </w:r>
      <w:r w:rsidRPr="00A068B2">
        <w:rPr>
          <w:rFonts w:ascii="Arial" w:eastAsia="Times New Roman" w:hAnsi="Arial" w:cs="Arial"/>
          <w:b/>
          <w:sz w:val="20"/>
          <w:szCs w:val="20"/>
          <w:lang w:val="de-CH" w:eastAsia="fr-FR"/>
        </w:rPr>
        <w:t>]:</w:t>
      </w:r>
    </w:p>
    <w:p w:rsidR="00B23456" w:rsidRPr="00A068B2" w:rsidRDefault="00B23456" w:rsidP="00B23456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B23456" w:rsidRPr="00A068B2" w:rsidRDefault="00B23456" w:rsidP="00B23456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B23456" w:rsidRPr="00A068B2" w:rsidRDefault="00B23456" w:rsidP="00B23456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B23456" w:rsidRPr="00A068B2" w:rsidRDefault="00B23456" w:rsidP="00B23456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B23456" w:rsidRPr="00A068B2" w:rsidRDefault="00B23456" w:rsidP="00B23456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B23456" w:rsidRPr="00A068B2" w:rsidRDefault="00B23456" w:rsidP="00B23456">
      <w:pPr>
        <w:tabs>
          <w:tab w:val="right" w:pos="14742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</w:pPr>
      <w:r w:rsidRPr="00A068B2">
        <w:rPr>
          <w:rFonts w:ascii="Arial" w:eastAsia="Times New Roman" w:hAnsi="Arial" w:cs="Arial"/>
          <w:sz w:val="20"/>
          <w:szCs w:val="20"/>
          <w:u w:val="single"/>
          <w:lang w:val="de-CH" w:eastAsia="fr-FR"/>
        </w:rPr>
        <w:tab/>
      </w:r>
    </w:p>
    <w:p w:rsidR="00B23456" w:rsidRDefault="00B23456" w:rsidP="00B23456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FA07DD" w:rsidRDefault="00FA07DD" w:rsidP="00FA07DD">
      <w:pPr>
        <w:tabs>
          <w:tab w:val="left" w:pos="170"/>
        </w:tabs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  <w:r>
        <w:rPr>
          <w:rFonts w:ascii="Arial" w:eastAsia="DengXian" w:hAnsi="Arial" w:cs="Arial"/>
          <w:sz w:val="20"/>
          <w:szCs w:val="20"/>
          <w:lang w:val="de-CH" w:eastAsia="zh-CN"/>
        </w:rPr>
        <w:t>*</w:t>
      </w:r>
      <w:r>
        <w:rPr>
          <w:rFonts w:ascii="Arial" w:eastAsia="DengXian" w:hAnsi="Arial" w:cs="Arial"/>
          <w:sz w:val="20"/>
          <w:szCs w:val="20"/>
          <w:lang w:val="de-CH" w:eastAsia="zh-CN"/>
        </w:rPr>
        <w:tab/>
        <w:t>Zwischenpunktzahl aus der provisorischen Zuschlagstabelle übertragen</w:t>
      </w:r>
    </w:p>
    <w:p w:rsidR="00FA07DD" w:rsidRDefault="00FA07DD" w:rsidP="00FA07DD">
      <w:pPr>
        <w:tabs>
          <w:tab w:val="left" w:pos="170"/>
        </w:tabs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  <w:r>
        <w:rPr>
          <w:rFonts w:ascii="Arial" w:eastAsia="DengXian" w:hAnsi="Arial" w:cs="Arial"/>
          <w:sz w:val="20"/>
          <w:szCs w:val="20"/>
          <w:lang w:val="de-CH" w:eastAsia="zh-CN"/>
        </w:rPr>
        <w:t>**</w:t>
      </w:r>
      <w:r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Benotungsskala: 0 = nicht beurteilbar; 1 = sehr schlechte Erfüllung; 2 = ungenügende Erfüllung; 3 = genügende Erfüllung; 4 = gute Erfüllung; 5 = sehr gute Erfüllung</w:t>
      </w:r>
    </w:p>
    <w:p w:rsidR="006168A7" w:rsidRPr="006168A7" w:rsidRDefault="006168A7" w:rsidP="00FA07DD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sectPr w:rsidR="006168A7" w:rsidRPr="006168A7" w:rsidSect="006F0BDB">
      <w:headerReference w:type="default" r:id="rId8"/>
      <w:footerReference w:type="default" r:id="rId9"/>
      <w:pgSz w:w="16838" w:h="11906" w:orient="landscape"/>
      <w:pgMar w:top="1417" w:right="962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B9" w:rsidRDefault="006858B9" w:rsidP="003344D3">
      <w:pPr>
        <w:spacing w:after="0" w:line="240" w:lineRule="auto"/>
      </w:pPr>
      <w:r>
        <w:separator/>
      </w:r>
    </w:p>
  </w:endnote>
  <w:endnote w:type="continuationSeparator" w:id="0">
    <w:p w:rsidR="006858B9" w:rsidRDefault="006858B9" w:rsidP="003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11381434"/>
      <w:docPartObj>
        <w:docPartGallery w:val="Page Numbers (Bottom of Page)"/>
        <w:docPartUnique/>
      </w:docPartObj>
    </w:sdtPr>
    <w:sdtEndPr/>
    <w:sdtContent>
      <w:p w:rsidR="0083005A" w:rsidRPr="00831221" w:rsidRDefault="008300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31221">
          <w:rPr>
            <w:rFonts w:ascii="Arial" w:hAnsi="Arial" w:cs="Arial"/>
            <w:sz w:val="18"/>
            <w:szCs w:val="18"/>
          </w:rPr>
          <w:fldChar w:fldCharType="begin"/>
        </w:r>
        <w:r w:rsidRPr="00831221">
          <w:rPr>
            <w:rFonts w:ascii="Arial" w:hAnsi="Arial" w:cs="Arial"/>
            <w:sz w:val="18"/>
            <w:szCs w:val="18"/>
          </w:rPr>
          <w:instrText>PAGE   \* MERGEFORMAT</w:instrText>
        </w:r>
        <w:r w:rsidRPr="00831221">
          <w:rPr>
            <w:rFonts w:ascii="Arial" w:hAnsi="Arial" w:cs="Arial"/>
            <w:sz w:val="18"/>
            <w:szCs w:val="18"/>
          </w:rPr>
          <w:fldChar w:fldCharType="separate"/>
        </w:r>
        <w:r w:rsidR="00A45E87" w:rsidRPr="00A45E87"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 w:rsidRPr="00831221">
          <w:rPr>
            <w:rFonts w:ascii="Arial" w:hAnsi="Arial" w:cs="Arial"/>
            <w:sz w:val="18"/>
            <w:szCs w:val="18"/>
          </w:rPr>
          <w:fldChar w:fldCharType="end"/>
        </w:r>
        <w:r w:rsidR="00831221" w:rsidRPr="002F4977">
          <w:rPr>
            <w:rFonts w:ascii="Arial" w:hAnsi="Arial" w:cs="Arial"/>
            <w:sz w:val="18"/>
            <w:szCs w:val="18"/>
          </w:rPr>
          <w:t>/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begin"/>
        </w:r>
        <w:r w:rsidR="00831221" w:rsidRPr="002F4977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="00831221" w:rsidRPr="002F4977">
          <w:rPr>
            <w:rFonts w:ascii="Arial" w:hAnsi="Arial" w:cs="Arial"/>
            <w:sz w:val="18"/>
            <w:szCs w:val="18"/>
          </w:rPr>
          <w:fldChar w:fldCharType="separate"/>
        </w:r>
        <w:r w:rsidR="00A45E87">
          <w:rPr>
            <w:rFonts w:ascii="Arial" w:hAnsi="Arial" w:cs="Arial"/>
            <w:noProof/>
            <w:sz w:val="18"/>
            <w:szCs w:val="18"/>
          </w:rPr>
          <w:t>2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005A" w:rsidRPr="00831221" w:rsidRDefault="008300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B9" w:rsidRDefault="006858B9" w:rsidP="003344D3">
      <w:pPr>
        <w:spacing w:after="0" w:line="240" w:lineRule="auto"/>
      </w:pPr>
      <w:r>
        <w:separator/>
      </w:r>
    </w:p>
  </w:footnote>
  <w:footnote w:type="continuationSeparator" w:id="0">
    <w:p w:rsidR="006858B9" w:rsidRDefault="006858B9" w:rsidP="003344D3">
      <w:pPr>
        <w:spacing w:after="0" w:line="240" w:lineRule="auto"/>
      </w:pPr>
      <w:r>
        <w:continuationSeparator/>
      </w:r>
    </w:p>
  </w:footnote>
  <w:footnote w:id="1">
    <w:p w:rsidR="00917D4D" w:rsidRPr="00BA5350" w:rsidRDefault="00917D4D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A5350">
        <w:rPr>
          <w:lang w:val="de-CH"/>
        </w:rPr>
        <w:t xml:space="preserve"> </w:t>
      </w:r>
      <w:r w:rsidRPr="00076ED2">
        <w:rPr>
          <w:rFonts w:ascii="Arial" w:eastAsia="DengXian" w:hAnsi="Arial" w:cs="Arial"/>
          <w:sz w:val="18"/>
          <w:szCs w:val="18"/>
          <w:lang w:val="de-CH" w:eastAsia="zh-CN"/>
        </w:rPr>
        <w:t xml:space="preserve">Die </w:t>
      </w:r>
      <w:r>
        <w:rPr>
          <w:rFonts w:ascii="Arial" w:eastAsia="DengXian" w:hAnsi="Arial" w:cs="Arial"/>
          <w:sz w:val="18"/>
          <w:szCs w:val="18"/>
          <w:lang w:val="de-CH" w:eastAsia="zh-CN"/>
        </w:rPr>
        <w:t>dem betreffenden Anb</w:t>
      </w:r>
      <w:r w:rsidRPr="00076ED2">
        <w:rPr>
          <w:rFonts w:ascii="Arial" w:eastAsia="DengXian" w:hAnsi="Arial" w:cs="Arial"/>
          <w:sz w:val="18"/>
          <w:szCs w:val="18"/>
          <w:lang w:val="de-CH" w:eastAsia="zh-CN"/>
        </w:rPr>
        <w:t xml:space="preserve">ieter </w:t>
      </w:r>
      <w:r>
        <w:rPr>
          <w:rFonts w:ascii="Arial" w:eastAsia="DengXian" w:hAnsi="Arial" w:cs="Arial"/>
          <w:sz w:val="18"/>
          <w:szCs w:val="18"/>
          <w:lang w:val="de-CH" w:eastAsia="zh-CN"/>
        </w:rPr>
        <w:t xml:space="preserve">im Protokoll über die </w:t>
      </w:r>
      <w:r w:rsidRPr="00BF7E24">
        <w:rPr>
          <w:rFonts w:ascii="Arial" w:eastAsia="DengXian" w:hAnsi="Arial" w:cs="Arial"/>
          <w:sz w:val="18"/>
          <w:szCs w:val="18"/>
          <w:lang w:val="de-CH" w:eastAsia="zh-CN"/>
        </w:rPr>
        <w:t>Öffnung der ersten Couverts «Leistung»</w:t>
      </w:r>
      <w:r w:rsidRPr="00076ED2">
        <w:rPr>
          <w:rFonts w:ascii="Arial" w:eastAsia="DengXian" w:hAnsi="Arial" w:cs="Arial"/>
          <w:sz w:val="18"/>
          <w:szCs w:val="18"/>
          <w:lang w:val="de-CH" w:eastAsia="zh-CN"/>
        </w:rPr>
        <w:t xml:space="preserve"> zugewiesene Nummer übertragen</w:t>
      </w:r>
      <w:r w:rsidRPr="00A44646">
        <w:rPr>
          <w:rFonts w:ascii="Arial" w:eastAsia="DengXian" w:hAnsi="Arial" w:cs="Arial"/>
          <w:sz w:val="18"/>
          <w:szCs w:val="18"/>
          <w:lang w:val="de-CH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8E" w:rsidRPr="00A84640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A84640">
      <w:rPr>
        <w:rFonts w:ascii="Arial" w:hAnsi="Arial" w:cs="Arial"/>
        <w:noProof/>
        <w:sz w:val="18"/>
        <w:szCs w:val="18"/>
        <w:lang w:eastAsia="fr-CH"/>
      </w:rPr>
      <w:t>Kopfzeile Auftraggeber</w:t>
    </w: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30"/>
    <w:multiLevelType w:val="hybridMultilevel"/>
    <w:tmpl w:val="2E189BDC"/>
    <w:lvl w:ilvl="0" w:tplc="FDDC785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422"/>
    <w:multiLevelType w:val="hybridMultilevel"/>
    <w:tmpl w:val="8BD617D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8A"/>
    <w:multiLevelType w:val="hybridMultilevel"/>
    <w:tmpl w:val="5536588A"/>
    <w:lvl w:ilvl="0" w:tplc="254C2C2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B0B"/>
    <w:multiLevelType w:val="hybridMultilevel"/>
    <w:tmpl w:val="C19AD24E"/>
    <w:lvl w:ilvl="0" w:tplc="10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422BCC"/>
    <w:multiLevelType w:val="hybridMultilevel"/>
    <w:tmpl w:val="3A38E08E"/>
    <w:lvl w:ilvl="0" w:tplc="7C205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7E6"/>
    <w:multiLevelType w:val="hybridMultilevel"/>
    <w:tmpl w:val="35C64308"/>
    <w:lvl w:ilvl="0" w:tplc="1C287118">
      <w:start w:val="4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DE807B5"/>
    <w:multiLevelType w:val="hybridMultilevel"/>
    <w:tmpl w:val="BE30C7DA"/>
    <w:lvl w:ilvl="0" w:tplc="1C2871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73294"/>
    <w:rsid w:val="00096353"/>
    <w:rsid w:val="000C2A72"/>
    <w:rsid w:val="000F53E9"/>
    <w:rsid w:val="000F59E7"/>
    <w:rsid w:val="001927D3"/>
    <w:rsid w:val="0019454E"/>
    <w:rsid w:val="001A46BF"/>
    <w:rsid w:val="001D3543"/>
    <w:rsid w:val="0025368C"/>
    <w:rsid w:val="0028032E"/>
    <w:rsid w:val="002A1DB7"/>
    <w:rsid w:val="002A2085"/>
    <w:rsid w:val="002A659A"/>
    <w:rsid w:val="002B23E7"/>
    <w:rsid w:val="002B6B14"/>
    <w:rsid w:val="002D64F6"/>
    <w:rsid w:val="002E1638"/>
    <w:rsid w:val="00303F5D"/>
    <w:rsid w:val="00305859"/>
    <w:rsid w:val="003344D3"/>
    <w:rsid w:val="00361E37"/>
    <w:rsid w:val="003A27B3"/>
    <w:rsid w:val="003B4F0B"/>
    <w:rsid w:val="003C3CD5"/>
    <w:rsid w:val="003E7819"/>
    <w:rsid w:val="0041010C"/>
    <w:rsid w:val="00425711"/>
    <w:rsid w:val="004351FA"/>
    <w:rsid w:val="00476FD3"/>
    <w:rsid w:val="004834F0"/>
    <w:rsid w:val="004F3E47"/>
    <w:rsid w:val="004F744F"/>
    <w:rsid w:val="004F7D34"/>
    <w:rsid w:val="005061EB"/>
    <w:rsid w:val="00507E79"/>
    <w:rsid w:val="005204C2"/>
    <w:rsid w:val="005355BA"/>
    <w:rsid w:val="005377E1"/>
    <w:rsid w:val="00551AF0"/>
    <w:rsid w:val="00555733"/>
    <w:rsid w:val="005F0D57"/>
    <w:rsid w:val="005F4C64"/>
    <w:rsid w:val="00603323"/>
    <w:rsid w:val="006168A7"/>
    <w:rsid w:val="00636D88"/>
    <w:rsid w:val="006858B9"/>
    <w:rsid w:val="006C0309"/>
    <w:rsid w:val="006C5FCE"/>
    <w:rsid w:val="006C6EDA"/>
    <w:rsid w:val="006D2604"/>
    <w:rsid w:val="006F0BDB"/>
    <w:rsid w:val="00722B75"/>
    <w:rsid w:val="00727990"/>
    <w:rsid w:val="00751420"/>
    <w:rsid w:val="00775897"/>
    <w:rsid w:val="007A4537"/>
    <w:rsid w:val="007B47E1"/>
    <w:rsid w:val="007D06B9"/>
    <w:rsid w:val="0083005A"/>
    <w:rsid w:val="00831221"/>
    <w:rsid w:val="008507CE"/>
    <w:rsid w:val="0085731B"/>
    <w:rsid w:val="00881C9E"/>
    <w:rsid w:val="00897661"/>
    <w:rsid w:val="00897F35"/>
    <w:rsid w:val="008A624E"/>
    <w:rsid w:val="008D31A3"/>
    <w:rsid w:val="008F5BCC"/>
    <w:rsid w:val="008F7F54"/>
    <w:rsid w:val="00917D4D"/>
    <w:rsid w:val="009371C5"/>
    <w:rsid w:val="00967115"/>
    <w:rsid w:val="00993A1D"/>
    <w:rsid w:val="009A7D16"/>
    <w:rsid w:val="00A150B0"/>
    <w:rsid w:val="00A30FE5"/>
    <w:rsid w:val="00A42D8E"/>
    <w:rsid w:val="00A44360"/>
    <w:rsid w:val="00A45E87"/>
    <w:rsid w:val="00A55492"/>
    <w:rsid w:val="00A57BE2"/>
    <w:rsid w:val="00A80250"/>
    <w:rsid w:val="00A84640"/>
    <w:rsid w:val="00B00899"/>
    <w:rsid w:val="00B05E67"/>
    <w:rsid w:val="00B23456"/>
    <w:rsid w:val="00B3293C"/>
    <w:rsid w:val="00B3340C"/>
    <w:rsid w:val="00B47219"/>
    <w:rsid w:val="00B82D8E"/>
    <w:rsid w:val="00BA5350"/>
    <w:rsid w:val="00BB5084"/>
    <w:rsid w:val="00BD287B"/>
    <w:rsid w:val="00BD52E2"/>
    <w:rsid w:val="00BE448C"/>
    <w:rsid w:val="00BE52E0"/>
    <w:rsid w:val="00BF01F8"/>
    <w:rsid w:val="00C10445"/>
    <w:rsid w:val="00C268EB"/>
    <w:rsid w:val="00C3212B"/>
    <w:rsid w:val="00C5009E"/>
    <w:rsid w:val="00C65209"/>
    <w:rsid w:val="00C93B05"/>
    <w:rsid w:val="00CA374C"/>
    <w:rsid w:val="00CB67B8"/>
    <w:rsid w:val="00CD76D1"/>
    <w:rsid w:val="00CE759D"/>
    <w:rsid w:val="00D073A2"/>
    <w:rsid w:val="00D17548"/>
    <w:rsid w:val="00D35978"/>
    <w:rsid w:val="00D47B46"/>
    <w:rsid w:val="00D56C04"/>
    <w:rsid w:val="00D80CF4"/>
    <w:rsid w:val="00D81833"/>
    <w:rsid w:val="00D822AC"/>
    <w:rsid w:val="00D923B8"/>
    <w:rsid w:val="00DA15FD"/>
    <w:rsid w:val="00DB6943"/>
    <w:rsid w:val="00DC3DFD"/>
    <w:rsid w:val="00DC4BD6"/>
    <w:rsid w:val="00DC5A1A"/>
    <w:rsid w:val="00DC6674"/>
    <w:rsid w:val="00E14BBE"/>
    <w:rsid w:val="00E16255"/>
    <w:rsid w:val="00EB0F48"/>
    <w:rsid w:val="00EE7F06"/>
    <w:rsid w:val="00F46957"/>
    <w:rsid w:val="00FA07DD"/>
    <w:rsid w:val="00FB0610"/>
    <w:rsid w:val="00FB15AB"/>
    <w:rsid w:val="00FC6D6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1594C3B-2B22-45CD-AEE6-73A6094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4D3"/>
  </w:style>
  <w:style w:type="paragraph" w:styleId="Fuzeile">
    <w:name w:val="footer"/>
    <w:basedOn w:val="Standard"/>
    <w:link w:val="Fu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4D3"/>
  </w:style>
  <w:style w:type="table" w:styleId="Tabellenraster">
    <w:name w:val="Table Grid"/>
    <w:basedOn w:val="NormaleTabelle"/>
    <w:uiPriority w:val="39"/>
    <w:rsid w:val="00D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8E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2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2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2AC"/>
    <w:rPr>
      <w:rFonts w:ascii="Calibri" w:eastAsia="Calibri" w:hAnsi="Calibri" w:cs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B0F48"/>
    <w:pPr>
      <w:spacing w:after="0" w:line="240" w:lineRule="auto"/>
    </w:pPr>
    <w:rPr>
      <w:rFonts w:ascii="Calibri" w:eastAsia="DengXian" w:hAnsi="Calibri" w:cs="Arial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07E79"/>
    <w:pPr>
      <w:spacing w:after="0" w:line="240" w:lineRule="auto"/>
    </w:pPr>
    <w:rPr>
      <w:rFonts w:eastAsia="DengXian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3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572C-86BB-4527-B78A-89CB669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ZURWERRA</dc:creator>
  <cp:keywords/>
  <dc:description/>
  <cp:lastModifiedBy>Irina LAMBRIGGER</cp:lastModifiedBy>
  <cp:revision>31</cp:revision>
  <cp:lastPrinted>2023-12-01T15:20:00Z</cp:lastPrinted>
  <dcterms:created xsi:type="dcterms:W3CDTF">2023-12-19T14:29:00Z</dcterms:created>
  <dcterms:modified xsi:type="dcterms:W3CDTF">2025-04-03T12:25:00Z</dcterms:modified>
</cp:coreProperties>
</file>